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BAE6" w14:textId="77777777" w:rsidR="00FF6505" w:rsidRDefault="00AE595F">
      <w:pPr>
        <w:rPr>
          <w:rFonts w:ascii="Times New Roman" w:hAnsi="Times New Roman" w:cs="Times New Roman"/>
          <w:sz w:val="24"/>
          <w:szCs w:val="24"/>
        </w:rPr>
      </w:pPr>
      <w:bookmarkStart w:id="0" w:name="_GoBack"/>
      <w:bookmarkEnd w:id="0"/>
      <w:r>
        <w:rPr>
          <w:rFonts w:ascii="Times New Roman" w:hAnsi="Times New Roman" w:cs="Times New Roman"/>
          <w:sz w:val="24"/>
          <w:szCs w:val="24"/>
        </w:rPr>
        <w:t>UC McMicken Ambassadors Mission</w:t>
      </w:r>
      <w:r>
        <w:rPr>
          <w:rFonts w:ascii="Times New Roman" w:hAnsi="Times New Roman" w:cs="Times New Roman"/>
          <w:sz w:val="24"/>
          <w:szCs w:val="24"/>
        </w:rPr>
        <w:tab/>
      </w:r>
    </w:p>
    <w:p w14:paraId="4C38BED4" w14:textId="77777777" w:rsidR="00AE595F" w:rsidRDefault="00AE595F" w:rsidP="00AE595F">
      <w:pPr>
        <w:pStyle w:val="Default"/>
        <w:rPr>
          <w:rFonts w:ascii="Times New Roman" w:hAnsi="Times New Roman" w:cs="Times New Roman"/>
        </w:rPr>
      </w:pPr>
      <w:r w:rsidRPr="00AE595F">
        <w:rPr>
          <w:rFonts w:ascii="Times New Roman" w:hAnsi="Times New Roman" w:cs="Times New Roman"/>
          <w:bCs/>
        </w:rPr>
        <w:t>The purpose of the McMicken College of Arts &amp; Sciences Student Ambassadors shall be to function as volunteer leaders who are dedicated to advancing the college and serving as the “face” of the A&amp;S student body. Ambassadors shall engage actively in college events and programs, representing the college with prospective and current students, as well as with alumni. Collegiate pride, service and leadership will be the hallmarks of McMicken Student Ambassador membership</w:t>
      </w:r>
      <w:r w:rsidRPr="00AE595F">
        <w:rPr>
          <w:rFonts w:ascii="Times New Roman" w:hAnsi="Times New Roman" w:cs="Times New Roman"/>
        </w:rPr>
        <w:t>.</w:t>
      </w:r>
    </w:p>
    <w:p w14:paraId="37FDAA7A" w14:textId="77777777" w:rsidR="00AE595F" w:rsidRDefault="00AE595F" w:rsidP="00AE595F">
      <w:pPr>
        <w:pStyle w:val="Default"/>
        <w:rPr>
          <w:rFonts w:ascii="Times New Roman" w:hAnsi="Times New Roman" w:cs="Times New Roman"/>
        </w:rPr>
      </w:pPr>
    </w:p>
    <w:p w14:paraId="1981E489" w14:textId="77777777" w:rsidR="00AE595F" w:rsidRPr="00B64573" w:rsidRDefault="00AE595F" w:rsidP="00AE595F">
      <w:pPr>
        <w:pStyle w:val="Default"/>
        <w:jc w:val="center"/>
        <w:rPr>
          <w:rFonts w:ascii="Times New Roman" w:hAnsi="Times New Roman" w:cs="Times New Roman"/>
          <w:b/>
          <w:u w:val="single"/>
        </w:rPr>
      </w:pPr>
      <w:r w:rsidRPr="00B64573">
        <w:rPr>
          <w:rFonts w:ascii="Times New Roman" w:hAnsi="Times New Roman" w:cs="Times New Roman"/>
          <w:b/>
          <w:u w:val="single"/>
        </w:rPr>
        <w:t xml:space="preserve">Advisor/Ambassador </w:t>
      </w:r>
      <w:r w:rsidR="00457AF9" w:rsidRPr="00B64573">
        <w:rPr>
          <w:rFonts w:ascii="Times New Roman" w:hAnsi="Times New Roman" w:cs="Times New Roman"/>
          <w:b/>
          <w:u w:val="single"/>
        </w:rPr>
        <w:t>Responsibilities</w:t>
      </w:r>
      <w:r w:rsidRPr="00B64573">
        <w:rPr>
          <w:rFonts w:ascii="Times New Roman" w:hAnsi="Times New Roman" w:cs="Times New Roman"/>
          <w:b/>
          <w:u w:val="single"/>
        </w:rPr>
        <w:t xml:space="preserve"> and Outcomes</w:t>
      </w:r>
    </w:p>
    <w:p w14:paraId="272929EC" w14:textId="77777777" w:rsidR="00AE595F" w:rsidRDefault="00AE595F" w:rsidP="00AE595F">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3239"/>
        <w:gridCol w:w="3412"/>
        <w:gridCol w:w="2925"/>
      </w:tblGrid>
      <w:tr w:rsidR="00AE595F" w14:paraId="450A795D" w14:textId="77777777" w:rsidTr="00AE595F">
        <w:tc>
          <w:tcPr>
            <w:tcW w:w="3239" w:type="dxa"/>
          </w:tcPr>
          <w:p w14:paraId="713A0784" w14:textId="77777777" w:rsidR="00AE595F" w:rsidRPr="00CB7037" w:rsidRDefault="00AE595F" w:rsidP="00AE595F">
            <w:pPr>
              <w:pStyle w:val="Default"/>
              <w:rPr>
                <w:rFonts w:ascii="Times New Roman" w:hAnsi="Times New Roman" w:cs="Times New Roman"/>
                <w:b/>
              </w:rPr>
            </w:pPr>
            <w:r w:rsidRPr="00CB7037">
              <w:rPr>
                <w:rFonts w:ascii="Times New Roman" w:hAnsi="Times New Roman" w:cs="Times New Roman"/>
                <w:b/>
              </w:rPr>
              <w:t>The Advisor</w:t>
            </w:r>
            <w:r w:rsidR="00457AF9" w:rsidRPr="00CB7037">
              <w:rPr>
                <w:rFonts w:ascii="Times New Roman" w:hAnsi="Times New Roman" w:cs="Times New Roman"/>
                <w:b/>
              </w:rPr>
              <w:t>s</w:t>
            </w:r>
            <w:r w:rsidRPr="00CB7037">
              <w:rPr>
                <w:rFonts w:ascii="Times New Roman" w:hAnsi="Times New Roman" w:cs="Times New Roman"/>
                <w:b/>
              </w:rPr>
              <w:t xml:space="preserve"> will…</w:t>
            </w:r>
          </w:p>
        </w:tc>
        <w:tc>
          <w:tcPr>
            <w:tcW w:w="3412" w:type="dxa"/>
          </w:tcPr>
          <w:p w14:paraId="5A3F496A" w14:textId="77777777" w:rsidR="00AE595F" w:rsidRPr="00CB7037" w:rsidRDefault="00AE595F" w:rsidP="00AE595F">
            <w:pPr>
              <w:pStyle w:val="Default"/>
              <w:rPr>
                <w:rFonts w:ascii="Times New Roman" w:hAnsi="Times New Roman" w:cs="Times New Roman"/>
                <w:b/>
              </w:rPr>
            </w:pPr>
            <w:r w:rsidRPr="00CB7037">
              <w:rPr>
                <w:rFonts w:ascii="Times New Roman" w:hAnsi="Times New Roman" w:cs="Times New Roman"/>
                <w:b/>
              </w:rPr>
              <w:t>The A&amp;S Ambassador will…</w:t>
            </w:r>
          </w:p>
        </w:tc>
        <w:tc>
          <w:tcPr>
            <w:tcW w:w="2925" w:type="dxa"/>
          </w:tcPr>
          <w:p w14:paraId="48F04817" w14:textId="77777777" w:rsidR="00AE595F" w:rsidRPr="00CB7037" w:rsidRDefault="00AE595F" w:rsidP="00AA6161">
            <w:pPr>
              <w:pStyle w:val="Default"/>
              <w:rPr>
                <w:rFonts w:ascii="Times New Roman" w:hAnsi="Times New Roman" w:cs="Times New Roman"/>
                <w:b/>
              </w:rPr>
            </w:pPr>
            <w:r w:rsidRPr="00CB7037">
              <w:rPr>
                <w:rFonts w:ascii="Times New Roman" w:hAnsi="Times New Roman" w:cs="Times New Roman"/>
                <w:b/>
              </w:rPr>
              <w:t>Responsibilit</w:t>
            </w:r>
            <w:r w:rsidR="00AA6161" w:rsidRPr="00CB7037">
              <w:rPr>
                <w:rFonts w:ascii="Times New Roman" w:hAnsi="Times New Roman" w:cs="Times New Roman"/>
                <w:b/>
              </w:rPr>
              <w:t>ies</w:t>
            </w:r>
            <w:r w:rsidRPr="00CB7037">
              <w:rPr>
                <w:rFonts w:ascii="Times New Roman" w:hAnsi="Times New Roman" w:cs="Times New Roman"/>
                <w:b/>
              </w:rPr>
              <w:t xml:space="preserve"> &amp; Outcomes</w:t>
            </w:r>
          </w:p>
        </w:tc>
      </w:tr>
      <w:tr w:rsidR="00AE595F" w14:paraId="4B3755FA" w14:textId="77777777" w:rsidTr="00AE595F">
        <w:tc>
          <w:tcPr>
            <w:tcW w:w="3239" w:type="dxa"/>
          </w:tcPr>
          <w:p w14:paraId="3DDECAEA" w14:textId="77777777" w:rsidR="00AE595F" w:rsidRDefault="00AE595F" w:rsidP="00AE595F">
            <w:pPr>
              <w:pStyle w:val="Default"/>
              <w:rPr>
                <w:rFonts w:ascii="Times New Roman" w:hAnsi="Times New Roman" w:cs="Times New Roman"/>
              </w:rPr>
            </w:pPr>
            <w:r>
              <w:rPr>
                <w:rFonts w:ascii="Times New Roman" w:hAnsi="Times New Roman" w:cs="Times New Roman"/>
              </w:rPr>
              <w:t xml:space="preserve">The Advisor shall consult with the Student </w:t>
            </w:r>
            <w:r w:rsidR="00457AF9">
              <w:rPr>
                <w:rFonts w:ascii="Times New Roman" w:hAnsi="Times New Roman" w:cs="Times New Roman"/>
              </w:rPr>
              <w:t>Organization</w:t>
            </w:r>
            <w:r>
              <w:rPr>
                <w:rFonts w:ascii="Times New Roman" w:hAnsi="Times New Roman" w:cs="Times New Roman"/>
              </w:rPr>
              <w:t xml:space="preserve"> and ensure that the activities of the Student Organization are consistent with the stated mission of the organization.</w:t>
            </w:r>
          </w:p>
        </w:tc>
        <w:tc>
          <w:tcPr>
            <w:tcW w:w="3412" w:type="dxa"/>
          </w:tcPr>
          <w:p w14:paraId="271B3C97" w14:textId="77777777" w:rsidR="00AE595F" w:rsidRDefault="00AE595F" w:rsidP="00AE595F">
            <w:pPr>
              <w:pStyle w:val="Default"/>
              <w:rPr>
                <w:rFonts w:ascii="Times New Roman" w:hAnsi="Times New Roman" w:cs="Times New Roman"/>
              </w:rPr>
            </w:pPr>
            <w:r>
              <w:rPr>
                <w:rFonts w:ascii="Times New Roman" w:hAnsi="Times New Roman" w:cs="Times New Roman"/>
              </w:rPr>
              <w:t>Meet the membership and GPA requirements to be deemed members of the McMicken Student Ambassadors.  Ambassadors must maintain a 2.5 cumulative GPA or better and be a matriculated student.</w:t>
            </w:r>
          </w:p>
        </w:tc>
        <w:tc>
          <w:tcPr>
            <w:tcW w:w="2925" w:type="dxa"/>
          </w:tcPr>
          <w:p w14:paraId="5AF02E91" w14:textId="77777777" w:rsidR="00AE595F" w:rsidRDefault="00AE595F" w:rsidP="00457AF9">
            <w:pPr>
              <w:pStyle w:val="Default"/>
              <w:rPr>
                <w:rFonts w:ascii="Times New Roman" w:hAnsi="Times New Roman" w:cs="Times New Roman"/>
              </w:rPr>
            </w:pPr>
            <w:r>
              <w:rPr>
                <w:rFonts w:ascii="Times New Roman" w:hAnsi="Times New Roman" w:cs="Times New Roman"/>
              </w:rPr>
              <w:t>Promoting A&amp;S while developing leadership and professional skills; active engagement in school and organization activities</w:t>
            </w:r>
            <w:r w:rsidR="00457AF9">
              <w:rPr>
                <w:rFonts w:ascii="Times New Roman" w:hAnsi="Times New Roman" w:cs="Times New Roman"/>
              </w:rPr>
              <w:t xml:space="preserve"> and adherence to the point system.</w:t>
            </w:r>
          </w:p>
        </w:tc>
      </w:tr>
      <w:tr w:rsidR="00457AF9" w14:paraId="3013F7EC" w14:textId="77777777" w:rsidTr="00AE595F">
        <w:tc>
          <w:tcPr>
            <w:tcW w:w="3239" w:type="dxa"/>
          </w:tcPr>
          <w:p w14:paraId="24EA47D7" w14:textId="77777777" w:rsidR="00457AF9" w:rsidRDefault="00457AF9" w:rsidP="00AE595F">
            <w:pPr>
              <w:pStyle w:val="Default"/>
              <w:rPr>
                <w:rFonts w:ascii="Times New Roman" w:hAnsi="Times New Roman" w:cs="Times New Roman"/>
              </w:rPr>
            </w:pPr>
            <w:r>
              <w:rPr>
                <w:rFonts w:ascii="Times New Roman" w:hAnsi="Times New Roman" w:cs="Times New Roman"/>
              </w:rPr>
              <w:t xml:space="preserve">Track and enforce the point system </w:t>
            </w:r>
            <w:r w:rsidR="00962268">
              <w:rPr>
                <w:rFonts w:ascii="Times New Roman" w:hAnsi="Times New Roman" w:cs="Times New Roman"/>
              </w:rPr>
              <w:t xml:space="preserve">(as outlined below) </w:t>
            </w:r>
            <w:r>
              <w:rPr>
                <w:rFonts w:ascii="Times New Roman" w:hAnsi="Times New Roman" w:cs="Times New Roman"/>
              </w:rPr>
              <w:t xml:space="preserve">for engagement in the organization. </w:t>
            </w:r>
          </w:p>
        </w:tc>
        <w:tc>
          <w:tcPr>
            <w:tcW w:w="3412" w:type="dxa"/>
          </w:tcPr>
          <w:p w14:paraId="4AD2CBC9" w14:textId="77777777" w:rsidR="00457AF9" w:rsidRDefault="00457AF9" w:rsidP="00AE595F">
            <w:pPr>
              <w:pStyle w:val="Default"/>
              <w:rPr>
                <w:rFonts w:ascii="Times New Roman" w:hAnsi="Times New Roman" w:cs="Times New Roman"/>
              </w:rPr>
            </w:pPr>
            <w:r>
              <w:rPr>
                <w:rFonts w:ascii="Times New Roman" w:hAnsi="Times New Roman" w:cs="Times New Roman"/>
              </w:rPr>
              <w:t>Engage in activities for no less than 40 points in one academic year.</w:t>
            </w:r>
          </w:p>
        </w:tc>
        <w:tc>
          <w:tcPr>
            <w:tcW w:w="2925" w:type="dxa"/>
          </w:tcPr>
          <w:p w14:paraId="13E0BF34" w14:textId="77777777" w:rsidR="00457AF9" w:rsidRDefault="00457AF9" w:rsidP="00457AF9">
            <w:pPr>
              <w:pStyle w:val="Default"/>
              <w:rPr>
                <w:rFonts w:ascii="Times New Roman" w:hAnsi="Times New Roman" w:cs="Times New Roman"/>
              </w:rPr>
            </w:pPr>
            <w:r>
              <w:rPr>
                <w:rFonts w:ascii="Times New Roman" w:hAnsi="Times New Roman" w:cs="Times New Roman"/>
              </w:rPr>
              <w:t>Active engagement in mission of the McMicken Ambassadors.</w:t>
            </w:r>
          </w:p>
        </w:tc>
      </w:tr>
      <w:tr w:rsidR="00457AF9" w14:paraId="56195882" w14:textId="77777777" w:rsidTr="00AE595F">
        <w:tc>
          <w:tcPr>
            <w:tcW w:w="3239" w:type="dxa"/>
          </w:tcPr>
          <w:p w14:paraId="091ADDE6" w14:textId="77777777" w:rsidR="000869E2" w:rsidRDefault="00087416" w:rsidP="00087416">
            <w:pPr>
              <w:pStyle w:val="Default"/>
              <w:rPr>
                <w:rFonts w:ascii="Times New Roman" w:hAnsi="Times New Roman" w:cs="Times New Roman"/>
              </w:rPr>
            </w:pPr>
            <w:r>
              <w:rPr>
                <w:rFonts w:ascii="Times New Roman" w:hAnsi="Times New Roman" w:cs="Times New Roman"/>
              </w:rPr>
              <w:t>Establish</w:t>
            </w:r>
            <w:r w:rsidR="000869E2">
              <w:rPr>
                <w:rFonts w:ascii="Times New Roman" w:hAnsi="Times New Roman" w:cs="Times New Roman"/>
              </w:rPr>
              <w:t xml:space="preserve"> the following committees: Social Committee, Community Service Committee, Retreat Committee, Social Media</w:t>
            </w:r>
            <w:r>
              <w:rPr>
                <w:rFonts w:ascii="Times New Roman" w:hAnsi="Times New Roman" w:cs="Times New Roman"/>
              </w:rPr>
              <w:t>/Communications</w:t>
            </w:r>
            <w:r w:rsidR="000869E2">
              <w:rPr>
                <w:rFonts w:ascii="Times New Roman" w:hAnsi="Times New Roman" w:cs="Times New Roman"/>
              </w:rPr>
              <w:t xml:space="preserve"> Committee, Budget Committee, </w:t>
            </w:r>
            <w:r>
              <w:rPr>
                <w:rFonts w:ascii="Times New Roman" w:hAnsi="Times New Roman" w:cs="Times New Roman"/>
              </w:rPr>
              <w:t>and Strategic Planning Committee.</w:t>
            </w:r>
          </w:p>
        </w:tc>
        <w:tc>
          <w:tcPr>
            <w:tcW w:w="3412" w:type="dxa"/>
          </w:tcPr>
          <w:p w14:paraId="66BF66C4" w14:textId="77777777" w:rsidR="00457AF9" w:rsidRDefault="00087416" w:rsidP="00AE595F">
            <w:pPr>
              <w:pStyle w:val="Default"/>
              <w:rPr>
                <w:rFonts w:ascii="Times New Roman" w:hAnsi="Times New Roman" w:cs="Times New Roman"/>
              </w:rPr>
            </w:pPr>
            <w:r>
              <w:rPr>
                <w:rFonts w:ascii="Times New Roman" w:hAnsi="Times New Roman" w:cs="Times New Roman"/>
              </w:rPr>
              <w:t>Be responsible for either chairing or actively participating in at least one committee with a commitment for one academic year.</w:t>
            </w:r>
          </w:p>
        </w:tc>
        <w:tc>
          <w:tcPr>
            <w:tcW w:w="2925" w:type="dxa"/>
          </w:tcPr>
          <w:p w14:paraId="57D65F78" w14:textId="77777777" w:rsidR="00457AF9" w:rsidRDefault="00AA6161" w:rsidP="00457AF9">
            <w:pPr>
              <w:pStyle w:val="Default"/>
              <w:rPr>
                <w:rFonts w:ascii="Times New Roman" w:hAnsi="Times New Roman" w:cs="Times New Roman"/>
              </w:rPr>
            </w:pPr>
            <w:r>
              <w:rPr>
                <w:rFonts w:ascii="Times New Roman" w:hAnsi="Times New Roman" w:cs="Times New Roman"/>
              </w:rPr>
              <w:t>Support for the initiatives of the McMicken Ambassador organization and outreach to prospective/ad</w:t>
            </w:r>
            <w:r w:rsidR="00AA6E89">
              <w:rPr>
                <w:rFonts w:ascii="Times New Roman" w:hAnsi="Times New Roman" w:cs="Times New Roman"/>
              </w:rPr>
              <w:t xml:space="preserve">mitted students and their guests.  </w:t>
            </w:r>
          </w:p>
        </w:tc>
      </w:tr>
      <w:tr w:rsidR="00087416" w14:paraId="519B01B0" w14:textId="77777777" w:rsidTr="00AE595F">
        <w:tc>
          <w:tcPr>
            <w:tcW w:w="3239" w:type="dxa"/>
          </w:tcPr>
          <w:p w14:paraId="25654BDE" w14:textId="77777777" w:rsidR="00087416" w:rsidRDefault="00087416" w:rsidP="000869E2">
            <w:pPr>
              <w:pStyle w:val="Default"/>
              <w:rPr>
                <w:rFonts w:ascii="Times New Roman" w:hAnsi="Times New Roman" w:cs="Times New Roman"/>
              </w:rPr>
            </w:pPr>
            <w:r>
              <w:rPr>
                <w:rFonts w:ascii="Times New Roman" w:hAnsi="Times New Roman" w:cs="Times New Roman"/>
              </w:rPr>
              <w:t>Meet with Committee Chairs on a bi-weekly basis at a time and location to be determined.  The meeting will be used to review progress and needs of the</w:t>
            </w:r>
            <w:r w:rsidR="00CA4DD9">
              <w:rPr>
                <w:rFonts w:ascii="Times New Roman" w:hAnsi="Times New Roman" w:cs="Times New Roman"/>
              </w:rPr>
              <w:t xml:space="preserve"> McMicken Ambassadors mission and support chairs in their leadership efforts.</w:t>
            </w:r>
          </w:p>
        </w:tc>
        <w:tc>
          <w:tcPr>
            <w:tcW w:w="3412" w:type="dxa"/>
          </w:tcPr>
          <w:p w14:paraId="3A1C58EB" w14:textId="77777777" w:rsidR="00087416" w:rsidRDefault="00087416" w:rsidP="00AA6161">
            <w:pPr>
              <w:pStyle w:val="Default"/>
              <w:rPr>
                <w:rFonts w:ascii="Times New Roman" w:hAnsi="Times New Roman" w:cs="Times New Roman"/>
              </w:rPr>
            </w:pPr>
            <w:r>
              <w:rPr>
                <w:rFonts w:ascii="Times New Roman" w:hAnsi="Times New Roman" w:cs="Times New Roman"/>
              </w:rPr>
              <w:t>Have a</w:t>
            </w:r>
            <w:r w:rsidR="00AA6161">
              <w:rPr>
                <w:rFonts w:ascii="Times New Roman" w:hAnsi="Times New Roman" w:cs="Times New Roman"/>
              </w:rPr>
              <w:t>n</w:t>
            </w:r>
            <w:r>
              <w:rPr>
                <w:rFonts w:ascii="Times New Roman" w:hAnsi="Times New Roman" w:cs="Times New Roman"/>
              </w:rPr>
              <w:t xml:space="preserve"> o</w:t>
            </w:r>
            <w:r w:rsidR="00AA6161">
              <w:rPr>
                <w:rFonts w:ascii="Times New Roman" w:hAnsi="Times New Roman" w:cs="Times New Roman"/>
              </w:rPr>
              <w:t>pportunity to chair a committee</w:t>
            </w:r>
            <w:r>
              <w:rPr>
                <w:rFonts w:ascii="Times New Roman" w:hAnsi="Times New Roman" w:cs="Times New Roman"/>
              </w:rPr>
              <w:t>.  If you volunteer to chair a committee you will be required to meet bi-weekly with the advisors to review and discuss the progress, mission and vision for each committee.</w:t>
            </w:r>
          </w:p>
        </w:tc>
        <w:tc>
          <w:tcPr>
            <w:tcW w:w="2925" w:type="dxa"/>
          </w:tcPr>
          <w:p w14:paraId="6C8BFDF8" w14:textId="77777777" w:rsidR="00087416" w:rsidRDefault="00AA6161" w:rsidP="00CA4DD9">
            <w:pPr>
              <w:pStyle w:val="Default"/>
              <w:rPr>
                <w:rFonts w:ascii="Times New Roman" w:hAnsi="Times New Roman" w:cs="Times New Roman"/>
              </w:rPr>
            </w:pPr>
            <w:r>
              <w:rPr>
                <w:rFonts w:ascii="Times New Roman" w:hAnsi="Times New Roman" w:cs="Times New Roman"/>
              </w:rPr>
              <w:t>Growth and development of interpersonal communication skills,</w:t>
            </w:r>
            <w:r w:rsidR="00CA4DD9">
              <w:rPr>
                <w:rFonts w:ascii="Times New Roman" w:hAnsi="Times New Roman" w:cs="Times New Roman"/>
              </w:rPr>
              <w:t xml:space="preserve"> </w:t>
            </w:r>
            <w:proofErr w:type="spellStart"/>
            <w:proofErr w:type="gramStart"/>
            <w:r w:rsidR="00CA4DD9">
              <w:rPr>
                <w:rFonts w:ascii="Times New Roman" w:hAnsi="Times New Roman" w:cs="Times New Roman"/>
              </w:rPr>
              <w:t>organization,and</w:t>
            </w:r>
            <w:proofErr w:type="spellEnd"/>
            <w:proofErr w:type="gramEnd"/>
            <w:r w:rsidR="00CA4DD9">
              <w:rPr>
                <w:rFonts w:ascii="Times New Roman" w:hAnsi="Times New Roman" w:cs="Times New Roman"/>
              </w:rPr>
              <w:t xml:space="preserve"> incentivize </w:t>
            </w:r>
            <w:r>
              <w:rPr>
                <w:rFonts w:ascii="Times New Roman" w:hAnsi="Times New Roman" w:cs="Times New Roman"/>
              </w:rPr>
              <w:t>fellow memb</w:t>
            </w:r>
            <w:r w:rsidR="00CA4DD9">
              <w:rPr>
                <w:rFonts w:ascii="Times New Roman" w:hAnsi="Times New Roman" w:cs="Times New Roman"/>
              </w:rPr>
              <w:t xml:space="preserve">ers in executing the mission of </w:t>
            </w:r>
            <w:r>
              <w:rPr>
                <w:rFonts w:ascii="Times New Roman" w:hAnsi="Times New Roman" w:cs="Times New Roman"/>
              </w:rPr>
              <w:t xml:space="preserve"> the organization.</w:t>
            </w:r>
          </w:p>
        </w:tc>
      </w:tr>
      <w:tr w:rsidR="00AA6161" w14:paraId="3E8CF008" w14:textId="77777777" w:rsidTr="00AE595F">
        <w:tc>
          <w:tcPr>
            <w:tcW w:w="3239" w:type="dxa"/>
          </w:tcPr>
          <w:p w14:paraId="429C9AAC" w14:textId="77777777" w:rsidR="00AA6161" w:rsidRDefault="00AA6161" w:rsidP="000869E2">
            <w:pPr>
              <w:pStyle w:val="Default"/>
              <w:rPr>
                <w:rFonts w:ascii="Times New Roman" w:hAnsi="Times New Roman" w:cs="Times New Roman"/>
              </w:rPr>
            </w:pPr>
            <w:r>
              <w:rPr>
                <w:rFonts w:ascii="Times New Roman" w:hAnsi="Times New Roman" w:cs="Times New Roman"/>
              </w:rPr>
              <w:t xml:space="preserve">Be accessible in person and/or </w:t>
            </w:r>
            <w:r w:rsidR="00962268">
              <w:rPr>
                <w:rFonts w:ascii="Times New Roman" w:hAnsi="Times New Roman" w:cs="Times New Roman"/>
              </w:rPr>
              <w:t xml:space="preserve">via </w:t>
            </w:r>
            <w:r>
              <w:rPr>
                <w:rFonts w:ascii="Times New Roman" w:hAnsi="Times New Roman" w:cs="Times New Roman"/>
              </w:rPr>
              <w:t>email for questions and concerns</w:t>
            </w:r>
            <w:r w:rsidR="00962268">
              <w:rPr>
                <w:rFonts w:ascii="Times New Roman" w:hAnsi="Times New Roman" w:cs="Times New Roman"/>
              </w:rPr>
              <w:t xml:space="preserve"> regarding any aspect of the McMicken Ambassadors.</w:t>
            </w:r>
          </w:p>
        </w:tc>
        <w:tc>
          <w:tcPr>
            <w:tcW w:w="3412" w:type="dxa"/>
          </w:tcPr>
          <w:p w14:paraId="0CE69B3E" w14:textId="77777777" w:rsidR="00AA6161" w:rsidRDefault="00962268" w:rsidP="00AA6161">
            <w:pPr>
              <w:pStyle w:val="Default"/>
              <w:rPr>
                <w:rFonts w:ascii="Times New Roman" w:hAnsi="Times New Roman" w:cs="Times New Roman"/>
              </w:rPr>
            </w:pPr>
            <w:r>
              <w:rPr>
                <w:rFonts w:ascii="Times New Roman" w:hAnsi="Times New Roman" w:cs="Times New Roman"/>
              </w:rPr>
              <w:t>Contact one or both of the advisors with any questions/concerns regarding the operation of the organization.</w:t>
            </w:r>
          </w:p>
        </w:tc>
        <w:tc>
          <w:tcPr>
            <w:tcW w:w="2925" w:type="dxa"/>
          </w:tcPr>
          <w:p w14:paraId="05DE5C70" w14:textId="77777777" w:rsidR="00AA6161" w:rsidRDefault="00962268" w:rsidP="00962268">
            <w:pPr>
              <w:pStyle w:val="Default"/>
              <w:rPr>
                <w:rFonts w:ascii="Times New Roman" w:hAnsi="Times New Roman" w:cs="Times New Roman"/>
              </w:rPr>
            </w:pPr>
            <w:r>
              <w:rPr>
                <w:rFonts w:ascii="Times New Roman" w:hAnsi="Times New Roman" w:cs="Times New Roman"/>
              </w:rPr>
              <w:t xml:space="preserve">Development of effective communication skills and preparation for future life and employment experiences.  </w:t>
            </w:r>
          </w:p>
        </w:tc>
      </w:tr>
      <w:tr w:rsidR="00962268" w14:paraId="24FF14BC" w14:textId="77777777" w:rsidTr="00AE595F">
        <w:tc>
          <w:tcPr>
            <w:tcW w:w="3239" w:type="dxa"/>
          </w:tcPr>
          <w:p w14:paraId="3FE1375A" w14:textId="77777777" w:rsidR="00962268" w:rsidRDefault="00962268" w:rsidP="000869E2">
            <w:pPr>
              <w:pStyle w:val="Default"/>
              <w:rPr>
                <w:rFonts w:ascii="Times New Roman" w:hAnsi="Times New Roman" w:cs="Times New Roman"/>
              </w:rPr>
            </w:pPr>
          </w:p>
        </w:tc>
        <w:tc>
          <w:tcPr>
            <w:tcW w:w="3412" w:type="dxa"/>
          </w:tcPr>
          <w:p w14:paraId="3E15465F" w14:textId="77777777" w:rsidR="00962268" w:rsidRDefault="00962268" w:rsidP="00962268">
            <w:pPr>
              <w:pStyle w:val="Default"/>
              <w:rPr>
                <w:rFonts w:ascii="Times New Roman" w:hAnsi="Times New Roman" w:cs="Times New Roman"/>
              </w:rPr>
            </w:pPr>
          </w:p>
        </w:tc>
        <w:tc>
          <w:tcPr>
            <w:tcW w:w="2925" w:type="dxa"/>
          </w:tcPr>
          <w:p w14:paraId="513979B6" w14:textId="77777777" w:rsidR="00962268" w:rsidRDefault="00962268" w:rsidP="00962268">
            <w:pPr>
              <w:pStyle w:val="Default"/>
              <w:rPr>
                <w:rFonts w:ascii="Times New Roman" w:hAnsi="Times New Roman" w:cs="Times New Roman"/>
              </w:rPr>
            </w:pPr>
          </w:p>
        </w:tc>
      </w:tr>
      <w:tr w:rsidR="00962268" w14:paraId="7340779C" w14:textId="77777777" w:rsidTr="00E724EC">
        <w:tc>
          <w:tcPr>
            <w:tcW w:w="3239" w:type="dxa"/>
          </w:tcPr>
          <w:p w14:paraId="68CB2D10" w14:textId="77777777" w:rsidR="00962268" w:rsidRPr="00CB7037" w:rsidRDefault="00962268" w:rsidP="00E724EC">
            <w:pPr>
              <w:pStyle w:val="Default"/>
              <w:rPr>
                <w:rFonts w:ascii="Times New Roman" w:hAnsi="Times New Roman" w:cs="Times New Roman"/>
                <w:b/>
              </w:rPr>
            </w:pPr>
            <w:r w:rsidRPr="00CB7037">
              <w:rPr>
                <w:rFonts w:ascii="Times New Roman" w:hAnsi="Times New Roman" w:cs="Times New Roman"/>
                <w:b/>
              </w:rPr>
              <w:t>The Advisors will…</w:t>
            </w:r>
          </w:p>
        </w:tc>
        <w:tc>
          <w:tcPr>
            <w:tcW w:w="3412" w:type="dxa"/>
          </w:tcPr>
          <w:p w14:paraId="558CA490" w14:textId="77777777" w:rsidR="00962268" w:rsidRPr="00CB7037" w:rsidRDefault="00962268" w:rsidP="00E724EC">
            <w:pPr>
              <w:pStyle w:val="Default"/>
              <w:rPr>
                <w:rFonts w:ascii="Times New Roman" w:hAnsi="Times New Roman" w:cs="Times New Roman"/>
                <w:b/>
              </w:rPr>
            </w:pPr>
            <w:r w:rsidRPr="00CB7037">
              <w:rPr>
                <w:rFonts w:ascii="Times New Roman" w:hAnsi="Times New Roman" w:cs="Times New Roman"/>
                <w:b/>
              </w:rPr>
              <w:t>The A&amp;S Ambassador will…</w:t>
            </w:r>
          </w:p>
        </w:tc>
        <w:tc>
          <w:tcPr>
            <w:tcW w:w="2925" w:type="dxa"/>
          </w:tcPr>
          <w:p w14:paraId="0F921BC8" w14:textId="77777777" w:rsidR="00962268" w:rsidRPr="00CB7037" w:rsidRDefault="00962268" w:rsidP="00E724EC">
            <w:pPr>
              <w:pStyle w:val="Default"/>
              <w:rPr>
                <w:rFonts w:ascii="Times New Roman" w:hAnsi="Times New Roman" w:cs="Times New Roman"/>
                <w:b/>
              </w:rPr>
            </w:pPr>
            <w:r w:rsidRPr="00CB7037">
              <w:rPr>
                <w:rFonts w:ascii="Times New Roman" w:hAnsi="Times New Roman" w:cs="Times New Roman"/>
                <w:b/>
              </w:rPr>
              <w:t>Responsibilities &amp; Outcomes</w:t>
            </w:r>
          </w:p>
        </w:tc>
      </w:tr>
      <w:tr w:rsidR="00962268" w14:paraId="05826302" w14:textId="77777777" w:rsidTr="00E724EC">
        <w:tc>
          <w:tcPr>
            <w:tcW w:w="3239" w:type="dxa"/>
          </w:tcPr>
          <w:p w14:paraId="0B397F1B" w14:textId="77777777" w:rsidR="00962268" w:rsidRDefault="00962268" w:rsidP="00CB7037">
            <w:pPr>
              <w:pStyle w:val="Default"/>
              <w:rPr>
                <w:rFonts w:ascii="Times New Roman" w:hAnsi="Times New Roman" w:cs="Times New Roman"/>
              </w:rPr>
            </w:pPr>
            <w:r>
              <w:rPr>
                <w:rFonts w:ascii="Times New Roman" w:hAnsi="Times New Roman" w:cs="Times New Roman"/>
              </w:rPr>
              <w:t xml:space="preserve">Will be responsible </w:t>
            </w:r>
            <w:r w:rsidR="00CB7037">
              <w:rPr>
                <w:rFonts w:ascii="Times New Roman" w:hAnsi="Times New Roman" w:cs="Times New Roman"/>
              </w:rPr>
              <w:t>for making</w:t>
            </w:r>
            <w:r>
              <w:rPr>
                <w:rFonts w:ascii="Times New Roman" w:hAnsi="Times New Roman" w:cs="Times New Roman"/>
              </w:rPr>
              <w:t xml:space="preserve"> sure that the committee chairs have correct dates, times and expectations for events </w:t>
            </w:r>
            <w:r w:rsidR="00CB7037">
              <w:rPr>
                <w:rFonts w:ascii="Times New Roman" w:hAnsi="Times New Roman" w:cs="Times New Roman"/>
              </w:rPr>
              <w:t xml:space="preserve">and </w:t>
            </w:r>
            <w:r>
              <w:rPr>
                <w:rFonts w:ascii="Times New Roman" w:hAnsi="Times New Roman" w:cs="Times New Roman"/>
              </w:rPr>
              <w:t>programs.</w:t>
            </w:r>
          </w:p>
        </w:tc>
        <w:tc>
          <w:tcPr>
            <w:tcW w:w="3412" w:type="dxa"/>
          </w:tcPr>
          <w:p w14:paraId="37CDE3C9" w14:textId="77777777" w:rsidR="00962268" w:rsidRDefault="00962268" w:rsidP="00962268">
            <w:pPr>
              <w:pStyle w:val="Default"/>
              <w:rPr>
                <w:rFonts w:ascii="Times New Roman" w:hAnsi="Times New Roman" w:cs="Times New Roman"/>
              </w:rPr>
            </w:pPr>
            <w:r>
              <w:rPr>
                <w:rFonts w:ascii="Times New Roman" w:hAnsi="Times New Roman" w:cs="Times New Roman"/>
              </w:rPr>
              <w:t>Check and respond to email communication from advisors</w:t>
            </w:r>
            <w:r w:rsidR="00CA4DD9">
              <w:rPr>
                <w:rFonts w:ascii="Times New Roman" w:hAnsi="Times New Roman" w:cs="Times New Roman"/>
              </w:rPr>
              <w:t xml:space="preserve"> in a timely manner, 48-72 hours. </w:t>
            </w:r>
            <w:r>
              <w:rPr>
                <w:rFonts w:ascii="Times New Roman" w:hAnsi="Times New Roman" w:cs="Times New Roman"/>
              </w:rPr>
              <w:t xml:space="preserve"> Develop appropriate electronic media navigation and e-communication etiquette and other ambassadors on a daily basis.</w:t>
            </w:r>
          </w:p>
        </w:tc>
        <w:tc>
          <w:tcPr>
            <w:tcW w:w="2925" w:type="dxa"/>
          </w:tcPr>
          <w:p w14:paraId="70A8599A" w14:textId="77777777" w:rsidR="00962268" w:rsidRDefault="00962268" w:rsidP="00E724EC">
            <w:pPr>
              <w:pStyle w:val="Default"/>
              <w:rPr>
                <w:rFonts w:ascii="Times New Roman" w:hAnsi="Times New Roman" w:cs="Times New Roman"/>
              </w:rPr>
            </w:pPr>
            <w:r>
              <w:rPr>
                <w:rFonts w:ascii="Times New Roman" w:hAnsi="Times New Roman" w:cs="Times New Roman"/>
              </w:rPr>
              <w:t>Develop appropriate electronic media navigation and e-communication etiquette.</w:t>
            </w:r>
          </w:p>
        </w:tc>
      </w:tr>
      <w:tr w:rsidR="00511125" w14:paraId="43A1C4AB" w14:textId="77777777" w:rsidTr="00E724EC">
        <w:tc>
          <w:tcPr>
            <w:tcW w:w="3239" w:type="dxa"/>
          </w:tcPr>
          <w:p w14:paraId="761CF327" w14:textId="77777777" w:rsidR="00511125" w:rsidRDefault="00511125" w:rsidP="00CB7037">
            <w:pPr>
              <w:pStyle w:val="Default"/>
              <w:rPr>
                <w:rFonts w:ascii="Times New Roman" w:hAnsi="Times New Roman" w:cs="Times New Roman"/>
              </w:rPr>
            </w:pPr>
            <w:r>
              <w:rPr>
                <w:rFonts w:ascii="Times New Roman" w:hAnsi="Times New Roman" w:cs="Times New Roman"/>
              </w:rPr>
              <w:t>Acquire polo shirts for all active ambassadors.</w:t>
            </w:r>
          </w:p>
        </w:tc>
        <w:tc>
          <w:tcPr>
            <w:tcW w:w="3412" w:type="dxa"/>
          </w:tcPr>
          <w:p w14:paraId="4FA91E8C" w14:textId="77777777" w:rsidR="00511125" w:rsidRDefault="00511125" w:rsidP="00B64573">
            <w:pPr>
              <w:pStyle w:val="Default"/>
              <w:rPr>
                <w:rFonts w:ascii="Times New Roman" w:hAnsi="Times New Roman" w:cs="Times New Roman"/>
              </w:rPr>
            </w:pPr>
            <w:r>
              <w:rPr>
                <w:rFonts w:ascii="Times New Roman" w:hAnsi="Times New Roman" w:cs="Times New Roman"/>
              </w:rPr>
              <w:t xml:space="preserve">Will wear the polo shirts </w:t>
            </w:r>
            <w:r w:rsidR="00B64573">
              <w:rPr>
                <w:rFonts w:ascii="Times New Roman" w:hAnsi="Times New Roman" w:cs="Times New Roman"/>
              </w:rPr>
              <w:t>to</w:t>
            </w:r>
            <w:r>
              <w:rPr>
                <w:rFonts w:ascii="Times New Roman" w:hAnsi="Times New Roman" w:cs="Times New Roman"/>
              </w:rPr>
              <w:t xml:space="preserve"> all recruitment and outreach activities</w:t>
            </w:r>
          </w:p>
        </w:tc>
        <w:tc>
          <w:tcPr>
            <w:tcW w:w="2925" w:type="dxa"/>
          </w:tcPr>
          <w:p w14:paraId="2605B29C" w14:textId="77777777" w:rsidR="00511125" w:rsidRDefault="00B64573" w:rsidP="00E724EC">
            <w:pPr>
              <w:pStyle w:val="Default"/>
              <w:rPr>
                <w:rFonts w:ascii="Times New Roman" w:hAnsi="Times New Roman" w:cs="Times New Roman"/>
              </w:rPr>
            </w:pPr>
            <w:r>
              <w:rPr>
                <w:rFonts w:ascii="Times New Roman" w:hAnsi="Times New Roman" w:cs="Times New Roman"/>
              </w:rPr>
              <w:t>The polo shirts provide a visible presence of McMicken College at recruitment and outreach activities.  The polo shirt serves as a sense of pride and association to the Ambassadors who are representing their college.</w:t>
            </w:r>
          </w:p>
        </w:tc>
      </w:tr>
      <w:tr w:rsidR="00B64573" w14:paraId="134B06E7" w14:textId="77777777" w:rsidTr="00E724EC">
        <w:tc>
          <w:tcPr>
            <w:tcW w:w="3239" w:type="dxa"/>
          </w:tcPr>
          <w:p w14:paraId="30029E3A" w14:textId="77777777" w:rsidR="00B64573" w:rsidRDefault="00B64573" w:rsidP="00CB7037">
            <w:pPr>
              <w:pStyle w:val="Default"/>
              <w:rPr>
                <w:rFonts w:ascii="Times New Roman" w:hAnsi="Times New Roman" w:cs="Times New Roman"/>
              </w:rPr>
            </w:pPr>
            <w:r>
              <w:rPr>
                <w:rFonts w:ascii="Times New Roman" w:hAnsi="Times New Roman" w:cs="Times New Roman"/>
              </w:rPr>
              <w:t xml:space="preserve">Provide and coordinate leadership opportunities for all ambassadors such as: Safe Zone Training, Trans*101, Student Leadership Conference, Conflict/Resolution and other opportunities to be determined.  </w:t>
            </w:r>
          </w:p>
        </w:tc>
        <w:tc>
          <w:tcPr>
            <w:tcW w:w="3412" w:type="dxa"/>
          </w:tcPr>
          <w:p w14:paraId="6F7CE332" w14:textId="77777777" w:rsidR="00B64573" w:rsidRDefault="00B64573" w:rsidP="00B64573">
            <w:pPr>
              <w:pStyle w:val="Default"/>
              <w:rPr>
                <w:rFonts w:ascii="Times New Roman" w:hAnsi="Times New Roman" w:cs="Times New Roman"/>
              </w:rPr>
            </w:pPr>
            <w:r>
              <w:rPr>
                <w:rFonts w:ascii="Times New Roman" w:hAnsi="Times New Roman" w:cs="Times New Roman"/>
              </w:rPr>
              <w:t>Participate in Leadership Development opportunities and provide feedback/suggestions on future leadership wants and needs.</w:t>
            </w:r>
          </w:p>
        </w:tc>
        <w:tc>
          <w:tcPr>
            <w:tcW w:w="2925" w:type="dxa"/>
          </w:tcPr>
          <w:p w14:paraId="2524E3FC" w14:textId="77777777" w:rsidR="00B64573" w:rsidRDefault="00B64573" w:rsidP="00E724EC">
            <w:pPr>
              <w:pStyle w:val="Default"/>
              <w:rPr>
                <w:rFonts w:ascii="Times New Roman" w:hAnsi="Times New Roman" w:cs="Times New Roman"/>
              </w:rPr>
            </w:pPr>
            <w:r>
              <w:rPr>
                <w:rFonts w:ascii="Times New Roman" w:hAnsi="Times New Roman" w:cs="Times New Roman"/>
              </w:rPr>
              <w:t>Develop</w:t>
            </w:r>
            <w:r w:rsidR="00701724">
              <w:rPr>
                <w:rFonts w:ascii="Times New Roman" w:hAnsi="Times New Roman" w:cs="Times New Roman"/>
              </w:rPr>
              <w:t>ment of leadership skills, knowledge of resources on campus and within the community and exposure and understanding of diverse culture of UC and broader world.  This will serve as preparation for lifelong learning, employment and professional growth.</w:t>
            </w:r>
          </w:p>
        </w:tc>
      </w:tr>
    </w:tbl>
    <w:p w14:paraId="405482EA" w14:textId="77777777" w:rsidR="00511125" w:rsidRDefault="00511125" w:rsidP="00AE595F">
      <w:pPr>
        <w:pStyle w:val="Default"/>
        <w:rPr>
          <w:rFonts w:ascii="Times New Roman" w:hAnsi="Times New Roman" w:cs="Times New Roman"/>
        </w:rPr>
      </w:pPr>
      <w:r>
        <w:rPr>
          <w:rFonts w:ascii="Times New Roman" w:hAnsi="Times New Roman" w:cs="Times New Roman"/>
        </w:rPr>
        <w:t xml:space="preserve"> </w:t>
      </w:r>
    </w:p>
    <w:p w14:paraId="052F314A" w14:textId="77777777" w:rsidR="00511125" w:rsidRPr="00B64573" w:rsidRDefault="00511125" w:rsidP="00B64573">
      <w:pPr>
        <w:pStyle w:val="Default"/>
        <w:jc w:val="center"/>
        <w:rPr>
          <w:rFonts w:ascii="Times New Roman" w:hAnsi="Times New Roman" w:cs="Times New Roman"/>
          <w:b/>
          <w:u w:val="single"/>
        </w:rPr>
      </w:pPr>
      <w:r w:rsidRPr="00B64573">
        <w:rPr>
          <w:rFonts w:ascii="Times New Roman" w:hAnsi="Times New Roman" w:cs="Times New Roman"/>
          <w:b/>
          <w:u w:val="single"/>
        </w:rPr>
        <w:t>A&amp;S Ambassadors Committees:</w:t>
      </w:r>
    </w:p>
    <w:p w14:paraId="7E829508" w14:textId="77777777" w:rsidR="00511125" w:rsidRDefault="00511125" w:rsidP="00AE595F">
      <w:pPr>
        <w:pStyle w:val="Default"/>
        <w:rPr>
          <w:rFonts w:ascii="Times New Roman" w:hAnsi="Times New Roman" w:cs="Times New Roman"/>
        </w:rPr>
      </w:pPr>
    </w:p>
    <w:p w14:paraId="729C5A1A" w14:textId="77777777" w:rsidR="00511125" w:rsidRDefault="00511125" w:rsidP="00AE595F">
      <w:pPr>
        <w:pStyle w:val="Default"/>
        <w:rPr>
          <w:rFonts w:ascii="Times New Roman" w:hAnsi="Times New Roman" w:cs="Times New Roman"/>
        </w:rPr>
      </w:pPr>
      <w:r w:rsidRPr="00B64573">
        <w:rPr>
          <w:rFonts w:ascii="Times New Roman" w:hAnsi="Times New Roman" w:cs="Times New Roman"/>
          <w:b/>
          <w:sz w:val="28"/>
          <w:szCs w:val="28"/>
          <w:u w:val="single"/>
        </w:rPr>
        <w:t>Social Committee</w:t>
      </w:r>
      <w:r>
        <w:rPr>
          <w:rFonts w:ascii="Times New Roman" w:hAnsi="Times New Roman" w:cs="Times New Roman"/>
        </w:rPr>
        <w:t xml:space="preserve"> – Plan, execute and communicate details for fall and spring social activities such as Bowling Party, Basketball Game Tailgate or other activities chosen by the ambassadors.</w:t>
      </w:r>
    </w:p>
    <w:p w14:paraId="73397D92" w14:textId="77777777" w:rsidR="00511125" w:rsidRDefault="00511125" w:rsidP="00AE595F">
      <w:pPr>
        <w:pStyle w:val="Default"/>
        <w:rPr>
          <w:rFonts w:ascii="Times New Roman" w:hAnsi="Times New Roman" w:cs="Times New Roman"/>
        </w:rPr>
      </w:pPr>
    </w:p>
    <w:p w14:paraId="7F933A0E" w14:textId="77777777" w:rsidR="00511125" w:rsidRDefault="00511125" w:rsidP="00AE595F">
      <w:pPr>
        <w:pStyle w:val="Default"/>
        <w:rPr>
          <w:rFonts w:ascii="Times New Roman" w:hAnsi="Times New Roman" w:cs="Times New Roman"/>
        </w:rPr>
      </w:pPr>
      <w:r w:rsidRPr="00B64573">
        <w:rPr>
          <w:rFonts w:ascii="Times New Roman" w:hAnsi="Times New Roman" w:cs="Times New Roman"/>
          <w:b/>
          <w:sz w:val="28"/>
          <w:szCs w:val="28"/>
          <w:u w:val="single"/>
        </w:rPr>
        <w:t>Community Service Committee</w:t>
      </w:r>
      <w:r>
        <w:rPr>
          <w:rFonts w:ascii="Times New Roman" w:hAnsi="Times New Roman" w:cs="Times New Roman"/>
        </w:rPr>
        <w:t xml:space="preserve"> – Coordinate, plan, execute and communicate details for community service activities for the fall and spring such as Matthew 25 Ministries, Relay for Life or other activities chosen by the ambassadors.</w:t>
      </w:r>
    </w:p>
    <w:p w14:paraId="4E271A34" w14:textId="77777777" w:rsidR="00511125" w:rsidRDefault="00511125" w:rsidP="00AE595F">
      <w:pPr>
        <w:pStyle w:val="Default"/>
        <w:rPr>
          <w:rFonts w:ascii="Times New Roman" w:hAnsi="Times New Roman" w:cs="Times New Roman"/>
        </w:rPr>
      </w:pPr>
    </w:p>
    <w:p w14:paraId="4D25251E" w14:textId="77777777" w:rsidR="00511125" w:rsidRDefault="00511125" w:rsidP="00AE595F">
      <w:pPr>
        <w:pStyle w:val="Default"/>
        <w:rPr>
          <w:rFonts w:ascii="Times New Roman" w:hAnsi="Times New Roman" w:cs="Times New Roman"/>
        </w:rPr>
      </w:pPr>
      <w:r w:rsidRPr="00B64573">
        <w:rPr>
          <w:rFonts w:ascii="Times New Roman" w:hAnsi="Times New Roman" w:cs="Times New Roman"/>
          <w:b/>
          <w:sz w:val="28"/>
          <w:szCs w:val="28"/>
          <w:u w:val="single"/>
        </w:rPr>
        <w:t>Retreat Committee</w:t>
      </w:r>
      <w:r>
        <w:rPr>
          <w:rFonts w:ascii="Times New Roman" w:hAnsi="Times New Roman" w:cs="Times New Roman"/>
        </w:rPr>
        <w:t xml:space="preserve"> – Coordinate, plan and execute fall and spring retreats for new and returning members of the Ambassador program.  </w:t>
      </w:r>
    </w:p>
    <w:p w14:paraId="250DBCC7" w14:textId="77777777" w:rsidR="00511125" w:rsidRDefault="00511125" w:rsidP="00AE595F">
      <w:pPr>
        <w:pStyle w:val="Default"/>
        <w:rPr>
          <w:rFonts w:ascii="Times New Roman" w:hAnsi="Times New Roman" w:cs="Times New Roman"/>
        </w:rPr>
      </w:pPr>
    </w:p>
    <w:p w14:paraId="1B0FDFB5" w14:textId="77777777" w:rsidR="00511125" w:rsidRPr="00B64573" w:rsidRDefault="00511125" w:rsidP="00AE595F">
      <w:pPr>
        <w:pStyle w:val="Default"/>
        <w:rPr>
          <w:rFonts w:ascii="Times New Roman" w:hAnsi="Times New Roman" w:cs="Times New Roman"/>
          <w:i/>
        </w:rPr>
      </w:pPr>
      <w:r w:rsidRPr="00B64573">
        <w:rPr>
          <w:rFonts w:ascii="Times New Roman" w:hAnsi="Times New Roman" w:cs="Times New Roman"/>
          <w:b/>
          <w:sz w:val="28"/>
          <w:szCs w:val="28"/>
          <w:u w:val="single"/>
        </w:rPr>
        <w:lastRenderedPageBreak/>
        <w:t>Budget Committee</w:t>
      </w:r>
      <w:r>
        <w:rPr>
          <w:rFonts w:ascii="Times New Roman" w:hAnsi="Times New Roman" w:cs="Times New Roman"/>
        </w:rPr>
        <w:t xml:space="preserve"> – Charged with coordinating the End of the Year/Graduation Celebration Banquet, Bearcat to Bearcat Callouts (spring and fall) and Bearcat Brunch food budgets.  Will provide information for ordering pizza for Bearcat to Bearcat callouts (7 total: 2 fall &amp; 5 spring), End of the Year Banquet (Chipotle, beverages and paper products) and Bearcat Brunches (5 total: 1 fall &amp; 4 spring).  This committee will keep an itemized list of expenditures throughout the year.</w:t>
      </w:r>
      <w:r w:rsidR="00B64573">
        <w:rPr>
          <w:rFonts w:ascii="Times New Roman" w:hAnsi="Times New Roman" w:cs="Times New Roman"/>
        </w:rPr>
        <w:t xml:space="preserve">  *</w:t>
      </w:r>
      <w:r w:rsidRPr="00B64573">
        <w:rPr>
          <w:rFonts w:ascii="Times New Roman" w:hAnsi="Times New Roman" w:cs="Times New Roman"/>
          <w:i/>
        </w:rPr>
        <w:t xml:space="preserve">Because of </w:t>
      </w:r>
      <w:proofErr w:type="spellStart"/>
      <w:r w:rsidRPr="00B64573">
        <w:rPr>
          <w:rFonts w:ascii="Times New Roman" w:hAnsi="Times New Roman" w:cs="Times New Roman"/>
          <w:i/>
        </w:rPr>
        <w:t>PCard</w:t>
      </w:r>
      <w:proofErr w:type="spellEnd"/>
      <w:r w:rsidRPr="00B64573">
        <w:rPr>
          <w:rFonts w:ascii="Times New Roman" w:hAnsi="Times New Roman" w:cs="Times New Roman"/>
          <w:i/>
        </w:rPr>
        <w:t xml:space="preserve"> Advisors will be responsible for actual purchase of food items and receipts. Advisors will share this information all expenditures with the Budget Committee and provide a copy to them*  </w:t>
      </w:r>
    </w:p>
    <w:p w14:paraId="4B05EC2F" w14:textId="77777777" w:rsidR="00CB7037" w:rsidRDefault="00CB7037" w:rsidP="00AE595F">
      <w:pPr>
        <w:pStyle w:val="Default"/>
        <w:rPr>
          <w:rFonts w:ascii="Times New Roman" w:hAnsi="Times New Roman" w:cs="Times New Roman"/>
        </w:rPr>
      </w:pPr>
    </w:p>
    <w:p w14:paraId="3D42A137" w14:textId="77777777" w:rsidR="00B64573" w:rsidRDefault="00B64573" w:rsidP="00AE595F">
      <w:pPr>
        <w:pStyle w:val="Default"/>
        <w:rPr>
          <w:rFonts w:ascii="Times New Roman" w:hAnsi="Times New Roman" w:cs="Times New Roman"/>
        </w:rPr>
      </w:pPr>
      <w:r w:rsidRPr="00B64573">
        <w:rPr>
          <w:rFonts w:ascii="Times New Roman" w:hAnsi="Times New Roman" w:cs="Times New Roman"/>
          <w:b/>
          <w:sz w:val="28"/>
          <w:szCs w:val="28"/>
          <w:u w:val="single"/>
        </w:rPr>
        <w:t>Social Media/Communication</w:t>
      </w:r>
      <w:r>
        <w:rPr>
          <w:rFonts w:ascii="Times New Roman" w:hAnsi="Times New Roman" w:cs="Times New Roman"/>
        </w:rPr>
        <w:t xml:space="preserve"> – Responsible for recording minutes and sending minutes to the General Body and Advisors within 2 business days.  Committee will be responsible for updating the A&amp;S McMicken Ambassadors page on the UC website and the updating of Facebook and Twitter at least once a week with current events, upcoming meetings and activities.  Supply all websites and social media with photos of current member’s names, majors and contact information as appropriate and requested.</w:t>
      </w:r>
    </w:p>
    <w:p w14:paraId="402F822A" w14:textId="77777777" w:rsidR="00B64573" w:rsidRDefault="00B64573" w:rsidP="00AE595F">
      <w:pPr>
        <w:pStyle w:val="Default"/>
        <w:rPr>
          <w:rFonts w:ascii="Times New Roman" w:hAnsi="Times New Roman" w:cs="Times New Roman"/>
        </w:rPr>
      </w:pPr>
    </w:p>
    <w:p w14:paraId="79A14E29" w14:textId="77777777" w:rsidR="00B64573" w:rsidRDefault="00B64573" w:rsidP="00AE595F">
      <w:pPr>
        <w:pStyle w:val="Default"/>
        <w:rPr>
          <w:rFonts w:ascii="Times New Roman" w:hAnsi="Times New Roman" w:cs="Times New Roman"/>
        </w:rPr>
      </w:pPr>
      <w:r w:rsidRPr="00B64573">
        <w:rPr>
          <w:rFonts w:ascii="Times New Roman" w:hAnsi="Times New Roman" w:cs="Times New Roman"/>
          <w:b/>
          <w:sz w:val="28"/>
          <w:szCs w:val="28"/>
          <w:u w:val="single"/>
        </w:rPr>
        <w:t>Strategic Planning</w:t>
      </w:r>
      <w:r>
        <w:rPr>
          <w:rFonts w:ascii="Times New Roman" w:hAnsi="Times New Roman" w:cs="Times New Roman"/>
        </w:rPr>
        <w:t xml:space="preserve"> – Responsible for General Body assigning of meeting themes, recording accurate attendance for the General Body meetings and creation of agenda for each meeting.  The chair will call the General Body meeting to order and facilitate the agenda.  Committee is responsible for emailing attendance to General Body and Advisors within two business days.</w:t>
      </w:r>
    </w:p>
    <w:p w14:paraId="3C4070FB" w14:textId="77777777" w:rsidR="00701724" w:rsidRDefault="00701724" w:rsidP="00AE595F">
      <w:pPr>
        <w:pStyle w:val="Default"/>
        <w:rPr>
          <w:rFonts w:ascii="Times New Roman" w:hAnsi="Times New Roman" w:cs="Times New Roman"/>
        </w:rPr>
      </w:pPr>
    </w:p>
    <w:p w14:paraId="0F3B3137"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Point System</w:t>
      </w:r>
    </w:p>
    <w:p w14:paraId="6CDBD143" w14:textId="77777777" w:rsidR="00701724" w:rsidRDefault="00701724" w:rsidP="00701724">
      <w:pPr>
        <w:pStyle w:val="Default"/>
        <w:jc w:val="center"/>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701724" w14:paraId="5587DEA6" w14:textId="77777777" w:rsidTr="00701724">
        <w:tc>
          <w:tcPr>
            <w:tcW w:w="4788" w:type="dxa"/>
          </w:tcPr>
          <w:p w14:paraId="47F7DFB7"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College Close Up Sessions (Mondays &amp; Fridays)</w:t>
            </w:r>
          </w:p>
        </w:tc>
        <w:tc>
          <w:tcPr>
            <w:tcW w:w="4788" w:type="dxa"/>
          </w:tcPr>
          <w:p w14:paraId="0B4E4A5F"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 xml:space="preserve">2 points for each session </w:t>
            </w:r>
          </w:p>
        </w:tc>
      </w:tr>
      <w:tr w:rsidR="00701724" w14:paraId="3AC9EFCF" w14:textId="77777777" w:rsidTr="00701724">
        <w:tc>
          <w:tcPr>
            <w:tcW w:w="4788" w:type="dxa"/>
          </w:tcPr>
          <w:p w14:paraId="587572BA"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 xml:space="preserve">Open House </w:t>
            </w:r>
          </w:p>
        </w:tc>
        <w:tc>
          <w:tcPr>
            <w:tcW w:w="4788" w:type="dxa"/>
          </w:tcPr>
          <w:p w14:paraId="2CBF1D0B"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2 points for each session</w:t>
            </w:r>
          </w:p>
        </w:tc>
      </w:tr>
      <w:tr w:rsidR="00701724" w14:paraId="55D7F421" w14:textId="77777777" w:rsidTr="00701724">
        <w:tc>
          <w:tcPr>
            <w:tcW w:w="4788" w:type="dxa"/>
          </w:tcPr>
          <w:p w14:paraId="7001B69B"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Bearcat Brunches (4 Spring)</w:t>
            </w:r>
          </w:p>
        </w:tc>
        <w:tc>
          <w:tcPr>
            <w:tcW w:w="4788" w:type="dxa"/>
          </w:tcPr>
          <w:p w14:paraId="0CC7536B"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 xml:space="preserve">10 points each event </w:t>
            </w:r>
          </w:p>
        </w:tc>
      </w:tr>
      <w:tr w:rsidR="00701724" w14:paraId="1E2361C3" w14:textId="77777777" w:rsidTr="00701724">
        <w:tc>
          <w:tcPr>
            <w:tcW w:w="4788" w:type="dxa"/>
          </w:tcPr>
          <w:p w14:paraId="58BD8209"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Retreat</w:t>
            </w:r>
          </w:p>
        </w:tc>
        <w:tc>
          <w:tcPr>
            <w:tcW w:w="4788" w:type="dxa"/>
          </w:tcPr>
          <w:p w14:paraId="79326A42"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10 points for attending</w:t>
            </w:r>
          </w:p>
        </w:tc>
      </w:tr>
      <w:tr w:rsidR="00701724" w14:paraId="3205AE89" w14:textId="77777777" w:rsidTr="00701724">
        <w:tc>
          <w:tcPr>
            <w:tcW w:w="4788" w:type="dxa"/>
          </w:tcPr>
          <w:p w14:paraId="4E6A2C03"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Salute to Excellence (spring)</w:t>
            </w:r>
          </w:p>
        </w:tc>
        <w:tc>
          <w:tcPr>
            <w:tcW w:w="4788" w:type="dxa"/>
          </w:tcPr>
          <w:p w14:paraId="5A275571"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6 points</w:t>
            </w:r>
          </w:p>
        </w:tc>
      </w:tr>
      <w:tr w:rsidR="00701724" w14:paraId="406B19A0" w14:textId="77777777" w:rsidTr="00701724">
        <w:tc>
          <w:tcPr>
            <w:tcW w:w="4788" w:type="dxa"/>
          </w:tcPr>
          <w:p w14:paraId="1F05997C"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UC Insider (fall)</w:t>
            </w:r>
          </w:p>
        </w:tc>
        <w:tc>
          <w:tcPr>
            <w:tcW w:w="4788" w:type="dxa"/>
          </w:tcPr>
          <w:p w14:paraId="34DDEA1D"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10 points</w:t>
            </w:r>
          </w:p>
        </w:tc>
      </w:tr>
      <w:tr w:rsidR="00701724" w14:paraId="6AE46916" w14:textId="77777777" w:rsidTr="00701724">
        <w:tc>
          <w:tcPr>
            <w:tcW w:w="4788" w:type="dxa"/>
          </w:tcPr>
          <w:p w14:paraId="67C2E6B7"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Counselor Breakfast (fall)</w:t>
            </w:r>
          </w:p>
        </w:tc>
        <w:tc>
          <w:tcPr>
            <w:tcW w:w="4788" w:type="dxa"/>
          </w:tcPr>
          <w:p w14:paraId="3B19E148"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2 points</w:t>
            </w:r>
          </w:p>
        </w:tc>
      </w:tr>
      <w:tr w:rsidR="00701724" w14:paraId="22CEEE39" w14:textId="77777777" w:rsidTr="00701724">
        <w:tc>
          <w:tcPr>
            <w:tcW w:w="4788" w:type="dxa"/>
          </w:tcPr>
          <w:p w14:paraId="57A05A57"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Bearcat to Bearcat Chats</w:t>
            </w:r>
          </w:p>
        </w:tc>
        <w:tc>
          <w:tcPr>
            <w:tcW w:w="4788" w:type="dxa"/>
          </w:tcPr>
          <w:p w14:paraId="3DB6A46E"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6 points</w:t>
            </w:r>
          </w:p>
        </w:tc>
      </w:tr>
      <w:tr w:rsidR="00701724" w14:paraId="3D6D7091" w14:textId="77777777" w:rsidTr="00701724">
        <w:tc>
          <w:tcPr>
            <w:tcW w:w="4788" w:type="dxa"/>
          </w:tcPr>
          <w:p w14:paraId="7795C783"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Community Service Events (fall &amp; spring)</w:t>
            </w:r>
          </w:p>
        </w:tc>
        <w:tc>
          <w:tcPr>
            <w:tcW w:w="4788" w:type="dxa"/>
          </w:tcPr>
          <w:p w14:paraId="4813DF61"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4 points each</w:t>
            </w:r>
          </w:p>
        </w:tc>
      </w:tr>
      <w:tr w:rsidR="00701724" w14:paraId="6147B660" w14:textId="77777777" w:rsidTr="00701724">
        <w:tc>
          <w:tcPr>
            <w:tcW w:w="4788" w:type="dxa"/>
          </w:tcPr>
          <w:p w14:paraId="2A844CD5"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General Body Meeting</w:t>
            </w:r>
          </w:p>
        </w:tc>
        <w:tc>
          <w:tcPr>
            <w:tcW w:w="4788" w:type="dxa"/>
          </w:tcPr>
          <w:p w14:paraId="30845F45" w14:textId="77777777" w:rsidR="00701724" w:rsidRDefault="00701724" w:rsidP="00701724">
            <w:pPr>
              <w:pStyle w:val="Default"/>
              <w:jc w:val="center"/>
              <w:rPr>
                <w:rFonts w:ascii="Times New Roman" w:hAnsi="Times New Roman" w:cs="Times New Roman"/>
              </w:rPr>
            </w:pPr>
            <w:r>
              <w:rPr>
                <w:rFonts w:ascii="Times New Roman" w:hAnsi="Times New Roman" w:cs="Times New Roman"/>
              </w:rPr>
              <w:t>2 points</w:t>
            </w:r>
          </w:p>
        </w:tc>
      </w:tr>
    </w:tbl>
    <w:p w14:paraId="172C78B0" w14:textId="77777777" w:rsidR="00701724" w:rsidRDefault="00701724" w:rsidP="00701724">
      <w:pPr>
        <w:pStyle w:val="Default"/>
        <w:jc w:val="center"/>
        <w:rPr>
          <w:rFonts w:ascii="Times New Roman" w:hAnsi="Times New Roman" w:cs="Times New Roman"/>
        </w:rPr>
      </w:pPr>
    </w:p>
    <w:p w14:paraId="201EBC6D" w14:textId="77777777" w:rsidR="00701724" w:rsidRDefault="00701724" w:rsidP="00701724">
      <w:pPr>
        <w:pStyle w:val="Default"/>
        <w:rPr>
          <w:rFonts w:ascii="Times New Roman" w:hAnsi="Times New Roman" w:cs="Times New Roman"/>
        </w:rPr>
      </w:pPr>
      <w:r>
        <w:rPr>
          <w:rFonts w:ascii="Times New Roman" w:hAnsi="Times New Roman" w:cs="Times New Roman"/>
        </w:rPr>
        <w:t xml:space="preserve">Each Ambassador must acquire 20 points a semester to remain active and in good standing as well as maintain a 2.5 cumulative GPA as a matriculated student.  </w:t>
      </w:r>
    </w:p>
    <w:p w14:paraId="562F55D2" w14:textId="77777777" w:rsidR="00701724" w:rsidRPr="00AE595F" w:rsidRDefault="00701724" w:rsidP="00701724">
      <w:pPr>
        <w:pStyle w:val="Default"/>
        <w:rPr>
          <w:rFonts w:ascii="Times New Roman" w:hAnsi="Times New Roman" w:cs="Times New Roman"/>
        </w:rPr>
      </w:pPr>
    </w:p>
    <w:sectPr w:rsidR="00701724" w:rsidRPr="00AE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5F"/>
    <w:rsid w:val="000869E2"/>
    <w:rsid w:val="00087416"/>
    <w:rsid w:val="000D7BA0"/>
    <w:rsid w:val="00457AF9"/>
    <w:rsid w:val="00511125"/>
    <w:rsid w:val="00701724"/>
    <w:rsid w:val="007332AD"/>
    <w:rsid w:val="00736B48"/>
    <w:rsid w:val="00962268"/>
    <w:rsid w:val="00AA6161"/>
    <w:rsid w:val="00AA6E89"/>
    <w:rsid w:val="00AE595F"/>
    <w:rsid w:val="00B64573"/>
    <w:rsid w:val="00CA4DD9"/>
    <w:rsid w:val="00CB7037"/>
    <w:rsid w:val="00DB28CE"/>
    <w:rsid w:val="00E47375"/>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82B3"/>
  <w15:docId w15:val="{6AA230EB-1104-4632-9F82-AB2F7412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595F"/>
    <w:pPr>
      <w:autoSpaceDE w:val="0"/>
      <w:autoSpaceDN w:val="0"/>
      <w:adjustRightInd w:val="0"/>
      <w:spacing w:after="0" w:line="240" w:lineRule="auto"/>
    </w:pPr>
    <w:rPr>
      <w:rFonts w:ascii="Tunga" w:hAnsi="Tunga" w:cs="Tunga"/>
      <w:color w:val="000000"/>
      <w:sz w:val="24"/>
      <w:szCs w:val="24"/>
    </w:rPr>
  </w:style>
  <w:style w:type="table" w:styleId="TableGrid">
    <w:name w:val="Table Grid"/>
    <w:basedOn w:val="TableNormal"/>
    <w:uiPriority w:val="59"/>
    <w:rsid w:val="00AE5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6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Schiller</dc:creator>
  <cp:lastModifiedBy>Basford, Zachary (basforza)</cp:lastModifiedBy>
  <cp:revision>2</cp:revision>
  <cp:lastPrinted>2015-05-28T13:53:00Z</cp:lastPrinted>
  <dcterms:created xsi:type="dcterms:W3CDTF">2018-06-20T15:34:00Z</dcterms:created>
  <dcterms:modified xsi:type="dcterms:W3CDTF">2018-06-20T15:34:00Z</dcterms:modified>
</cp:coreProperties>
</file>